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15" w:rsidRDefault="00815415" w:rsidP="00815415">
      <w:pPr>
        <w:spacing w:after="0" w:line="240" w:lineRule="auto"/>
        <w:jc w:val="center"/>
        <w:rPr>
          <w:rFonts w:ascii="Times New Roman" w:hAnsi="Times New Roman" w:cs="Times New Roman"/>
          <w:sz w:val="24"/>
          <w:szCs w:val="24"/>
          <w:lang w:val="uz-Cyrl-UZ"/>
        </w:rPr>
      </w:pPr>
      <w:r w:rsidRPr="005D6D2A">
        <w:rPr>
          <w:rFonts w:ascii="Times New Roman" w:hAnsi="Times New Roman" w:cs="Times New Roman"/>
          <w:b/>
          <w:sz w:val="28"/>
          <w:szCs w:val="28"/>
          <w:lang w:val="uz-Cyrl-UZ"/>
        </w:rPr>
        <w:t>“</w:t>
      </w:r>
      <w:r>
        <w:rPr>
          <w:rFonts w:ascii="Times New Roman" w:hAnsi="Times New Roman" w:cs="Times New Roman"/>
          <w:b/>
          <w:sz w:val="28"/>
          <w:szCs w:val="28"/>
          <w:lang w:val="uz-Cyrl-UZ"/>
        </w:rPr>
        <w:t>Насос ва насос станциялари</w:t>
      </w:r>
      <w:r w:rsidRPr="005D6D2A">
        <w:rPr>
          <w:rFonts w:ascii="Times New Roman" w:hAnsi="Times New Roman" w:cs="Times New Roman"/>
          <w:b/>
          <w:sz w:val="28"/>
          <w:szCs w:val="28"/>
          <w:lang w:val="uz-Cyrl-UZ"/>
        </w:rPr>
        <w:t xml:space="preserve">” </w:t>
      </w:r>
      <w:r w:rsidRPr="005D6D2A">
        <w:rPr>
          <w:rFonts w:ascii="Times New Roman" w:eastAsia="Times New Roman" w:hAnsi="Times New Roman" w:cs="Times New Roman"/>
          <w:b/>
          <w:spacing w:val="4"/>
          <w:sz w:val="28"/>
          <w:szCs w:val="28"/>
          <w:lang w:val="uz-Cyrl-UZ"/>
        </w:rPr>
        <w:t>фани мустақил иш мавзулари</w:t>
      </w:r>
    </w:p>
    <w:p w:rsidR="00815415" w:rsidRDefault="00815415" w:rsidP="005D6D2A">
      <w:pPr>
        <w:spacing w:after="0" w:line="240" w:lineRule="auto"/>
        <w:rPr>
          <w:rFonts w:ascii="Times New Roman" w:hAnsi="Times New Roman" w:cs="Times New Roman"/>
          <w:sz w:val="24"/>
          <w:szCs w:val="24"/>
          <w:lang w:val="uz-Cyrl-U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8942"/>
      </w:tblGrid>
      <w:tr w:rsidR="00815415" w:rsidRPr="005D6D2A" w:rsidTr="00815415">
        <w:tc>
          <w:tcPr>
            <w:tcW w:w="522" w:type="dxa"/>
            <w:vAlign w:val="center"/>
          </w:tcPr>
          <w:p w:rsidR="00815415" w:rsidRPr="00815415" w:rsidRDefault="00815415" w:rsidP="005D6D2A">
            <w:pPr>
              <w:spacing w:after="0" w:line="240" w:lineRule="auto"/>
              <w:jc w:val="center"/>
              <w:rPr>
                <w:rFonts w:ascii="Times New Roman" w:eastAsia="Times New Roman" w:hAnsi="Times New Roman" w:cs="Times New Roman"/>
                <w:b/>
                <w:sz w:val="28"/>
                <w:szCs w:val="28"/>
                <w:lang w:val="uz-Cyrl-UZ"/>
              </w:rPr>
            </w:pPr>
            <w:r w:rsidRPr="00815415">
              <w:rPr>
                <w:rFonts w:ascii="Times New Roman" w:eastAsia="Times New Roman" w:hAnsi="Times New Roman" w:cs="Times New Roman"/>
                <w:b/>
                <w:sz w:val="28"/>
                <w:szCs w:val="28"/>
                <w:lang w:val="uz-Cyrl-UZ"/>
              </w:rPr>
              <w:t>№</w:t>
            </w:r>
          </w:p>
        </w:tc>
        <w:tc>
          <w:tcPr>
            <w:tcW w:w="8942" w:type="dxa"/>
            <w:vAlign w:val="center"/>
          </w:tcPr>
          <w:p w:rsidR="00815415" w:rsidRPr="00815415" w:rsidRDefault="00815415" w:rsidP="005D6D2A">
            <w:pPr>
              <w:spacing w:after="0" w:line="240" w:lineRule="auto"/>
              <w:jc w:val="center"/>
              <w:rPr>
                <w:rFonts w:ascii="Times New Roman" w:eastAsia="Times New Roman" w:hAnsi="Times New Roman" w:cs="Times New Roman"/>
                <w:b/>
                <w:sz w:val="28"/>
                <w:szCs w:val="28"/>
                <w:lang w:val="uz-Cyrl-UZ"/>
              </w:rPr>
            </w:pPr>
            <w:r w:rsidRPr="00815415">
              <w:rPr>
                <w:rFonts w:ascii="Times New Roman" w:eastAsia="Times New Roman" w:hAnsi="Times New Roman" w:cs="Times New Roman"/>
                <w:b/>
                <w:sz w:val="28"/>
                <w:szCs w:val="28"/>
                <w:lang w:val="uz-Cyrl-UZ"/>
              </w:rPr>
              <w:t>Мустақил таьлим мавзулари</w:t>
            </w:r>
          </w:p>
        </w:tc>
      </w:tr>
      <w:tr w:rsidR="00815415" w:rsidRPr="005D6D2A" w:rsidTr="00815415">
        <w:trPr>
          <w:trHeight w:val="795"/>
        </w:trPr>
        <w:tc>
          <w:tcPr>
            <w:tcW w:w="522" w:type="dxa"/>
          </w:tcPr>
          <w:p w:rsidR="00815415" w:rsidRPr="00815415" w:rsidRDefault="00815415" w:rsidP="005D6D2A">
            <w:pPr>
              <w:spacing w:after="0" w:line="240" w:lineRule="auto"/>
              <w:jc w:val="center"/>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1.</w:t>
            </w:r>
          </w:p>
        </w:tc>
        <w:tc>
          <w:tcPr>
            <w:tcW w:w="8942" w:type="dxa"/>
          </w:tcPr>
          <w:p w:rsidR="00815415" w:rsidRPr="00815415" w:rsidRDefault="00815415" w:rsidP="005D6D2A">
            <w:pPr>
              <w:pStyle w:val="3"/>
              <w:spacing w:after="0"/>
              <w:ind w:left="41"/>
              <w:rPr>
                <w:sz w:val="28"/>
                <w:szCs w:val="28"/>
              </w:rPr>
            </w:pPr>
            <w:r w:rsidRPr="00815415">
              <w:rPr>
                <w:sz w:val="28"/>
                <w:szCs w:val="28"/>
                <w:lang w:val="uz-Cyrl-UZ"/>
              </w:rPr>
              <w:t>Жаҳонда ва Ўзбекистон Республикасида машинали сув кўтаришнинг тарихи.</w:t>
            </w:r>
          </w:p>
        </w:tc>
      </w:tr>
      <w:tr w:rsidR="00815415" w:rsidRPr="005D6D2A" w:rsidTr="00815415">
        <w:trPr>
          <w:trHeight w:val="553"/>
        </w:trPr>
        <w:tc>
          <w:tcPr>
            <w:tcW w:w="522" w:type="dxa"/>
          </w:tcPr>
          <w:p w:rsidR="00815415" w:rsidRPr="00815415" w:rsidRDefault="00815415" w:rsidP="005D6D2A">
            <w:pPr>
              <w:spacing w:after="0" w:line="240" w:lineRule="auto"/>
              <w:jc w:val="center"/>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2</w:t>
            </w:r>
          </w:p>
        </w:tc>
        <w:tc>
          <w:tcPr>
            <w:tcW w:w="8942" w:type="dxa"/>
          </w:tcPr>
          <w:p w:rsidR="00815415" w:rsidRPr="00815415" w:rsidRDefault="00815415" w:rsidP="005D6D2A">
            <w:pPr>
              <w:pStyle w:val="3"/>
              <w:spacing w:after="0"/>
              <w:ind w:left="41"/>
              <w:rPr>
                <w:sz w:val="28"/>
                <w:szCs w:val="28"/>
              </w:rPr>
            </w:pPr>
            <w:r w:rsidRPr="00815415">
              <w:rPr>
                <w:sz w:val="28"/>
                <w:szCs w:val="28"/>
                <w:lang w:val="uz-Cyrl-UZ"/>
              </w:rPr>
              <w:t>Қудуқларга ўрнатиладиган насослар, турлари, конструкциялари, ишлаш тарзи ва қўлланиш соҳалари. Ифлос чиқиндиларни ҳайдовчи махсус фекал насослар,уларнинг конструкциялари ва қўлланиш соҳалари. Лойқа хайдовчи махсус насослар, уларнинг конструкциялари ва қўлланиш соҳалари.</w:t>
            </w:r>
          </w:p>
        </w:tc>
      </w:tr>
      <w:tr w:rsidR="00815415" w:rsidRPr="00AE3FC6" w:rsidTr="00815415">
        <w:trPr>
          <w:trHeight w:val="375"/>
        </w:trPr>
        <w:tc>
          <w:tcPr>
            <w:tcW w:w="522" w:type="dxa"/>
          </w:tcPr>
          <w:p w:rsidR="00815415" w:rsidRPr="00815415" w:rsidRDefault="00815415" w:rsidP="005D6D2A">
            <w:pPr>
              <w:spacing w:after="0" w:line="240" w:lineRule="auto"/>
              <w:jc w:val="center"/>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3</w:t>
            </w:r>
          </w:p>
        </w:tc>
        <w:tc>
          <w:tcPr>
            <w:tcW w:w="8942" w:type="dxa"/>
          </w:tcPr>
          <w:p w:rsidR="00815415" w:rsidRPr="0094501A" w:rsidRDefault="00815415" w:rsidP="005D6D2A">
            <w:pPr>
              <w:pStyle w:val="3"/>
              <w:spacing w:after="0"/>
              <w:ind w:left="41"/>
              <w:rPr>
                <w:sz w:val="28"/>
                <w:szCs w:val="28"/>
                <w:lang w:val="uz-Cyrl-UZ"/>
              </w:rPr>
            </w:pPr>
            <w:r w:rsidRPr="00815415">
              <w:rPr>
                <w:sz w:val="28"/>
                <w:szCs w:val="28"/>
                <w:lang w:val="uz-Cyrl-UZ"/>
              </w:rPr>
              <w:t>Қум сўрувчи махсус насослар,уларнинг конструкциялари ва қўлланиш соҳалари. Бир томонлама ва икки томонлама ишловчи ишловчи поршенли насосларга таъриф беринг, қисмлари ва ишлаш тартибини тушунтиринг, қўлланиш соҳаларини кўрсатинг.</w:t>
            </w:r>
          </w:p>
        </w:tc>
      </w:tr>
      <w:tr w:rsidR="00815415" w:rsidRPr="00AE3FC6" w:rsidTr="00815415">
        <w:trPr>
          <w:trHeight w:val="806"/>
        </w:trPr>
        <w:tc>
          <w:tcPr>
            <w:tcW w:w="522" w:type="dxa"/>
          </w:tcPr>
          <w:p w:rsidR="00815415" w:rsidRPr="00815415" w:rsidRDefault="00815415" w:rsidP="005D6D2A">
            <w:pPr>
              <w:spacing w:after="0" w:line="240" w:lineRule="auto"/>
              <w:jc w:val="center"/>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4</w:t>
            </w:r>
          </w:p>
        </w:tc>
        <w:tc>
          <w:tcPr>
            <w:tcW w:w="8942" w:type="dxa"/>
          </w:tcPr>
          <w:p w:rsidR="00815415" w:rsidRPr="0094501A" w:rsidRDefault="00815415" w:rsidP="005D6D2A">
            <w:pPr>
              <w:pStyle w:val="3"/>
              <w:tabs>
                <w:tab w:val="left" w:pos="993"/>
              </w:tabs>
              <w:spacing w:after="0"/>
              <w:jc w:val="both"/>
              <w:rPr>
                <w:sz w:val="28"/>
                <w:szCs w:val="28"/>
                <w:lang w:val="uz-Cyrl-UZ"/>
              </w:rPr>
            </w:pPr>
            <w:r w:rsidRPr="00815415">
              <w:rPr>
                <w:sz w:val="28"/>
                <w:szCs w:val="28"/>
                <w:lang w:val="uz-Cyrl-UZ"/>
              </w:rPr>
              <w:t>Радиал-поршенли насосларга таъриф беринг, қисмлари ва ишлаш тартибини тушунтиринг, қўлланиш соҳаларини кўрсатинг. Аксиал-поршенли насосларга таъриф беринг, қисмлари ва ишлаш тартибини тушунтиринг, қўлланиш соҳаларини кўрсатинг.</w:t>
            </w:r>
          </w:p>
        </w:tc>
      </w:tr>
      <w:tr w:rsidR="00815415" w:rsidRPr="00AE3FC6" w:rsidTr="00815415">
        <w:trPr>
          <w:trHeight w:val="1575"/>
        </w:trPr>
        <w:tc>
          <w:tcPr>
            <w:tcW w:w="522" w:type="dxa"/>
          </w:tcPr>
          <w:p w:rsidR="00815415" w:rsidRPr="00815415" w:rsidRDefault="00815415" w:rsidP="005D6D2A">
            <w:pPr>
              <w:spacing w:after="0" w:line="240" w:lineRule="auto"/>
              <w:jc w:val="center"/>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5</w:t>
            </w:r>
          </w:p>
        </w:tc>
        <w:tc>
          <w:tcPr>
            <w:tcW w:w="8942" w:type="dxa"/>
          </w:tcPr>
          <w:p w:rsidR="00815415" w:rsidRPr="00815415" w:rsidRDefault="00815415" w:rsidP="005D6D2A">
            <w:pPr>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Бир томонлама ишловчи плунжерли насосларга таъриф беринг, қисмлари ва ишлаш тартибини тушунтиринг, қўлланиш соҳаларини кўрсатинг. Дифференциал ишловчи плунжерли насосларга таъриф беринг, қисмлари ва ишлаш тартибини тушунтиринг, қўлланиш соҳаларини кўрсатинг.</w:t>
            </w:r>
          </w:p>
        </w:tc>
      </w:tr>
      <w:tr w:rsidR="00815415" w:rsidRPr="00AE3FC6" w:rsidTr="00815415">
        <w:trPr>
          <w:trHeight w:val="26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6</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Вертикал ўрнатиладиган штангали насосларга таъриф беринг, қисмлари ва ишлаш тартибини тушунтиринг, қўлланиш соҳаларини кўрсатинг. Шестерняли-тишли насосларга таъриф беринг, қисмлари ва ишлаш тартибини тушунтиринг, қўлланиш соҳаларини кўрсатинг.</w:t>
            </w:r>
          </w:p>
        </w:tc>
      </w:tr>
      <w:tr w:rsidR="00815415" w:rsidRPr="00AE3FC6" w:rsidTr="00815415">
        <w:trPr>
          <w:trHeight w:val="285"/>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7</w:t>
            </w:r>
          </w:p>
        </w:tc>
        <w:tc>
          <w:tcPr>
            <w:tcW w:w="8942" w:type="dxa"/>
          </w:tcPr>
          <w:p w:rsidR="00815415" w:rsidRPr="00815415" w:rsidRDefault="00815415" w:rsidP="005D6D2A">
            <w:pPr>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Винтли ва пластинкали насосларга таъриф беринг, қисмлари ва ишлаш тартибини тушунтиринг, қўлланиш соҳаларини кўрсатинг. Шлангли ва қанотли насосларга таъриф беринг, қисмлари ва ишлаш тартибини тушунтиринг, қўлланиш соҳаларини кўрсатинг. Диафрагмали насосларга таъриф беринг, қисмлари ва ишлаш тартибини тушунтиринг, қўлланиш соҳаларини кўрсатинг.</w:t>
            </w:r>
          </w:p>
        </w:tc>
      </w:tr>
      <w:tr w:rsidR="00815415" w:rsidRPr="005D6D2A"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8</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Сув-ҳалқали вакуум, уюрмали ва лабиринтли насосларга таъриф беринг, қисмлари ва ишлаш тартибини тушунтиринг, қўлланиш соҳаларини кўрсатинг. Оқимчали ва эрлифтли насосларга таъриф беринг, қисмлари ва ишлаш тартибини тушунтиринг, қўлланиш соҳаларини кўрсатинг. Тасмали сув узатгичларга ҳамда гидравлик таранга таъриф беринг, қисмлари ва ишлаш тартибини тушунтиринг, қўлланиш соҳаларини кўрсатинг. Насос станциясининг ёрдамчи - механик жиҳозлари.</w:t>
            </w:r>
          </w:p>
        </w:tc>
      </w:tr>
      <w:tr w:rsidR="00815415" w:rsidRPr="005D6D2A"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9</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Насос станциясининг ёрдамчи-ёғ билан таъминлаш жиҳозлари тизими. Насос станциясининг ёрдамчи-пневматик ва вакуум ҳамда ёнғинга қарши жиҳозлар тизими. Насос станциясининг ёрдамчи-канализация жиҳозлари тизими.</w:t>
            </w:r>
          </w:p>
        </w:tc>
      </w:tr>
      <w:tr w:rsidR="00815415" w:rsidRPr="00AE3FC6"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lastRenderedPageBreak/>
              <w:t>10</w:t>
            </w:r>
          </w:p>
        </w:tc>
        <w:tc>
          <w:tcPr>
            <w:tcW w:w="8942" w:type="dxa"/>
          </w:tcPr>
          <w:p w:rsidR="00815415" w:rsidRPr="00815415" w:rsidRDefault="00815415" w:rsidP="005D6D2A">
            <w:pPr>
              <w:spacing w:after="0" w:line="240" w:lineRule="auto"/>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Насос станциясининг ёрдамчи-хўжалик-ичимлик ҳамда техник сув билан билан таъминлаш жиҳозлари тизими. Насос станциясининг ёрдамчи-дренаж ва сув чиқариб ташлаш жиҳозлари тизими.</w:t>
            </w:r>
          </w:p>
        </w:tc>
      </w:tr>
      <w:tr w:rsidR="00815415" w:rsidRPr="00AE3FC6"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11</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Насос станциясининг ёрдамчи-насос ва компрессор қурилмалари тизими. Насос станциясининг ёрдамчи- иситиш, вентиляция, совутиш ва шамоллатиш қурилмалари жиҳозлари тизими.</w:t>
            </w:r>
          </w:p>
        </w:tc>
      </w:tr>
      <w:tr w:rsidR="00815415" w:rsidRPr="005D6D2A"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12</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Балиқларни ҳимоя қилиш қурилмалари ҳамда хас-хашакларни тозаловчи мослама ва машиналар. Насос станциясини автоматлаштириш ва назорат-ўлчов асбоблари тизими</w:t>
            </w:r>
          </w:p>
        </w:tc>
      </w:tr>
      <w:tr w:rsidR="00815415" w:rsidRPr="005D6D2A"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13</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sz w:val="28"/>
                <w:szCs w:val="28"/>
                <w:lang w:val="uz-Cyrl-UZ"/>
              </w:rPr>
            </w:pPr>
            <w:r w:rsidRPr="00815415">
              <w:rPr>
                <w:rFonts w:ascii="Times New Roman" w:eastAsia="Times New Roman" w:hAnsi="Times New Roman" w:cs="Times New Roman"/>
                <w:sz w:val="28"/>
                <w:szCs w:val="28"/>
                <w:lang w:val="uz-Cyrl-UZ"/>
              </w:rPr>
              <w:t>Сифонли сув чиқариш иншоотлари турлари, вакуумни узиш клапанинг вазифаси, ишлаш тарзи ва ҳисоби. Насос станциясини эксплуатация қилиш жараёни ҳамда насос станциялари каскадини эксплуатация қилиш шартлари.</w:t>
            </w:r>
          </w:p>
        </w:tc>
      </w:tr>
      <w:tr w:rsidR="00815415" w:rsidRPr="00AE3FC6" w:rsidTr="00815415">
        <w:trPr>
          <w:trHeight w:val="270"/>
        </w:trPr>
        <w:tc>
          <w:tcPr>
            <w:tcW w:w="522" w:type="dxa"/>
          </w:tcPr>
          <w:p w:rsidR="00815415" w:rsidRPr="00815415" w:rsidRDefault="00815415" w:rsidP="005D6D2A">
            <w:pPr>
              <w:spacing w:after="0" w:line="240" w:lineRule="auto"/>
              <w:rPr>
                <w:rFonts w:ascii="Times New Roman" w:eastAsia="Times New Roman" w:hAnsi="Times New Roman" w:cs="Times New Roman"/>
                <w:sz w:val="28"/>
                <w:szCs w:val="28"/>
                <w:lang w:val="en-US"/>
              </w:rPr>
            </w:pPr>
            <w:r w:rsidRPr="00815415">
              <w:rPr>
                <w:rFonts w:ascii="Times New Roman" w:eastAsia="Times New Roman" w:hAnsi="Times New Roman" w:cs="Times New Roman"/>
                <w:sz w:val="28"/>
                <w:szCs w:val="28"/>
                <w:lang w:val="en-US"/>
              </w:rPr>
              <w:t>14</w:t>
            </w:r>
          </w:p>
        </w:tc>
        <w:tc>
          <w:tcPr>
            <w:tcW w:w="8942" w:type="dxa"/>
          </w:tcPr>
          <w:p w:rsidR="00815415" w:rsidRPr="00815415" w:rsidRDefault="00815415" w:rsidP="005D6D2A">
            <w:pPr>
              <w:pStyle w:val="20"/>
              <w:spacing w:after="0" w:line="240" w:lineRule="auto"/>
              <w:jc w:val="both"/>
              <w:rPr>
                <w:rFonts w:ascii="Times New Roman" w:eastAsia="Times New Roman" w:hAnsi="Times New Roman" w:cs="Times New Roman"/>
                <w:b/>
                <w:sz w:val="28"/>
                <w:szCs w:val="28"/>
                <w:lang w:val="uz-Cyrl-UZ"/>
              </w:rPr>
            </w:pPr>
            <w:r w:rsidRPr="00815415">
              <w:rPr>
                <w:rFonts w:ascii="Times New Roman" w:eastAsia="Times New Roman" w:hAnsi="Times New Roman" w:cs="Times New Roman"/>
                <w:bCs/>
                <w:sz w:val="28"/>
                <w:szCs w:val="28"/>
                <w:lang w:val="uz-Cyrl-UZ"/>
              </w:rPr>
              <w:t>Инвестициялар киритилиб қайта қурилаётган, реконструкция қилинаётган ва таъмирланаётган насос станцияларига ўрнатилаётган чет эл корхоналарининг насос-куч жиҳозлари.</w:t>
            </w:r>
          </w:p>
        </w:tc>
      </w:tr>
    </w:tbl>
    <w:p w:rsidR="005D6D2A" w:rsidRPr="005D6D2A" w:rsidRDefault="005D6D2A" w:rsidP="005D6D2A">
      <w:pPr>
        <w:pStyle w:val="2"/>
        <w:shd w:val="clear" w:color="auto" w:fill="auto"/>
        <w:spacing w:before="0" w:line="240" w:lineRule="auto"/>
        <w:ind w:right="20" w:firstLine="0"/>
        <w:jc w:val="left"/>
        <w:rPr>
          <w:spacing w:val="-1"/>
          <w:sz w:val="24"/>
          <w:szCs w:val="24"/>
          <w:lang w:val="uz-Cyrl-UZ"/>
        </w:rPr>
      </w:pPr>
    </w:p>
    <w:p w:rsidR="002959A5" w:rsidRDefault="002959A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p w:rsidR="00815415" w:rsidRDefault="00815415" w:rsidP="005D6D2A">
      <w:pPr>
        <w:spacing w:after="0" w:line="240" w:lineRule="auto"/>
        <w:rPr>
          <w:rFonts w:ascii="Times New Roman" w:hAnsi="Times New Roman" w:cs="Times New Roman"/>
          <w:sz w:val="24"/>
          <w:szCs w:val="24"/>
          <w:lang w:val="uz-Cyrl-UZ"/>
        </w:rPr>
      </w:pPr>
    </w:p>
    <w:sectPr w:rsidR="00815415" w:rsidSect="009C4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A9E"/>
    <w:multiLevelType w:val="hybridMultilevel"/>
    <w:tmpl w:val="73143184"/>
    <w:lvl w:ilvl="0" w:tplc="FA42673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8E55976"/>
    <w:multiLevelType w:val="hybridMultilevel"/>
    <w:tmpl w:val="73143184"/>
    <w:lvl w:ilvl="0" w:tplc="FA42673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A20575A"/>
    <w:multiLevelType w:val="hybridMultilevel"/>
    <w:tmpl w:val="73143184"/>
    <w:lvl w:ilvl="0" w:tplc="FA42673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3E7A085B"/>
    <w:multiLevelType w:val="hybridMultilevel"/>
    <w:tmpl w:val="73143184"/>
    <w:lvl w:ilvl="0" w:tplc="FA42673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1460"/>
    <w:rsid w:val="001C5867"/>
    <w:rsid w:val="002959A5"/>
    <w:rsid w:val="005D6D2A"/>
    <w:rsid w:val="00815415"/>
    <w:rsid w:val="0094501A"/>
    <w:rsid w:val="009C4B04"/>
    <w:rsid w:val="00AE3FC6"/>
    <w:rsid w:val="00BE1460"/>
    <w:rsid w:val="00F4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BE146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BE1460"/>
    <w:rPr>
      <w:rFonts w:ascii="Times New Roman" w:eastAsia="Times New Roman" w:hAnsi="Times New Roman" w:cs="Times New Roman"/>
      <w:sz w:val="16"/>
      <w:szCs w:val="16"/>
    </w:rPr>
  </w:style>
  <w:style w:type="character" w:customStyle="1" w:styleId="a3">
    <w:name w:val="Основной текст_"/>
    <w:basedOn w:val="a0"/>
    <w:link w:val="2"/>
    <w:rsid w:val="00BE146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BE1460"/>
    <w:pPr>
      <w:widowControl w:val="0"/>
      <w:shd w:val="clear" w:color="auto" w:fill="FFFFFF"/>
      <w:spacing w:before="240" w:after="0" w:line="0" w:lineRule="atLeast"/>
      <w:ind w:hanging="1880"/>
      <w:jc w:val="right"/>
    </w:pPr>
    <w:rPr>
      <w:rFonts w:ascii="Times New Roman" w:eastAsia="Times New Roman" w:hAnsi="Times New Roman" w:cs="Times New Roman"/>
      <w:sz w:val="27"/>
      <w:szCs w:val="27"/>
    </w:rPr>
  </w:style>
  <w:style w:type="paragraph" w:styleId="20">
    <w:name w:val="Body Text 2"/>
    <w:basedOn w:val="a"/>
    <w:link w:val="21"/>
    <w:uiPriority w:val="99"/>
    <w:semiHidden/>
    <w:unhideWhenUsed/>
    <w:rsid w:val="002959A5"/>
    <w:pPr>
      <w:spacing w:after="120" w:line="480" w:lineRule="auto"/>
    </w:pPr>
  </w:style>
  <w:style w:type="character" w:customStyle="1" w:styleId="21">
    <w:name w:val="Основной текст 2 Знак"/>
    <w:basedOn w:val="a0"/>
    <w:link w:val="20"/>
    <w:uiPriority w:val="99"/>
    <w:semiHidden/>
    <w:rsid w:val="002959A5"/>
  </w:style>
  <w:style w:type="paragraph" w:customStyle="1" w:styleId="11">
    <w:name w:val="Заголовок 11"/>
    <w:basedOn w:val="a"/>
    <w:uiPriority w:val="1"/>
    <w:qFormat/>
    <w:rsid w:val="002959A5"/>
    <w:pPr>
      <w:widowControl w:val="0"/>
      <w:spacing w:after="0" w:line="240" w:lineRule="auto"/>
      <w:ind w:left="109"/>
      <w:outlineLvl w:val="1"/>
    </w:pPr>
    <w:rPr>
      <w:rFonts w:ascii="Times New Roman" w:eastAsia="Times New Roman" w:hAnsi="Times New Roman" w:cs="Times New Roman"/>
      <w:b/>
      <w:bCs/>
      <w:sz w:val="28"/>
      <w:szCs w:val="28"/>
      <w:lang w:val="en-US" w:eastAsia="en-US"/>
    </w:rPr>
  </w:style>
  <w:style w:type="paragraph" w:styleId="a4">
    <w:name w:val="List Paragraph"/>
    <w:basedOn w:val="a"/>
    <w:uiPriority w:val="34"/>
    <w:qFormat/>
    <w:rsid w:val="00F41171"/>
    <w:pPr>
      <w:widowControl w:val="0"/>
      <w:spacing w:after="0" w:line="240" w:lineRule="auto"/>
      <w:ind w:left="720"/>
      <w:contextualSpacing/>
    </w:pPr>
    <w:rPr>
      <w:rFonts w:ascii="Courier New" w:eastAsia="Courier New" w:hAnsi="Courier New" w:cs="Courier New"/>
      <w:color w:val="000000"/>
      <w:sz w:val="24"/>
      <w:szCs w:val="24"/>
    </w:rPr>
  </w:style>
  <w:style w:type="table" w:styleId="a5">
    <w:name w:val="Table Grid"/>
    <w:basedOn w:val="a1"/>
    <w:uiPriority w:val="99"/>
    <w:rsid w:val="00F41171"/>
    <w:pPr>
      <w:widowControl w:val="0"/>
      <w:spacing w:after="0" w:line="240" w:lineRule="auto"/>
    </w:pPr>
    <w:rPr>
      <w:rFonts w:ascii="Courier New" w:eastAsia="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2019-07-25T12:48:00Z</dcterms:created>
  <dcterms:modified xsi:type="dcterms:W3CDTF">2019-07-25T13:10:00Z</dcterms:modified>
</cp:coreProperties>
</file>